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93" w:rsidRPr="0082093B" w:rsidRDefault="0082093B" w:rsidP="0082093B">
      <w:pPr>
        <w:pStyle w:val="m"/>
        <w:ind w:left="5940"/>
        <w:rPr>
          <w:b/>
          <w:sz w:val="22"/>
          <w:szCs w:val="22"/>
        </w:rPr>
      </w:pPr>
      <w:r w:rsidRPr="0082093B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 xml:space="preserve">№ </w:t>
      </w:r>
      <w:r w:rsidR="00964987" w:rsidRPr="00A60242">
        <w:rPr>
          <w:b/>
          <w:sz w:val="22"/>
          <w:szCs w:val="22"/>
        </w:rPr>
        <w:t>2</w:t>
      </w:r>
    </w:p>
    <w:p w:rsidR="0082093B" w:rsidRPr="0082093B" w:rsidRDefault="0082093B" w:rsidP="0082093B">
      <w:pPr>
        <w:pStyle w:val="m"/>
        <w:ind w:left="5940"/>
        <w:rPr>
          <w:b/>
          <w:sz w:val="22"/>
          <w:szCs w:val="22"/>
        </w:rPr>
      </w:pPr>
      <w:r w:rsidRPr="0082093B">
        <w:rPr>
          <w:b/>
          <w:sz w:val="22"/>
          <w:szCs w:val="22"/>
        </w:rPr>
        <w:t>к Приказу №______/</w:t>
      </w:r>
      <w:proofErr w:type="gramStart"/>
      <w:r w:rsidRPr="0082093B">
        <w:rPr>
          <w:b/>
          <w:sz w:val="22"/>
          <w:szCs w:val="22"/>
        </w:rPr>
        <w:t>СБ</w:t>
      </w:r>
      <w:proofErr w:type="gramEnd"/>
    </w:p>
    <w:p w:rsidR="0082093B" w:rsidRPr="0082093B" w:rsidRDefault="0082093B" w:rsidP="0082093B">
      <w:pPr>
        <w:pStyle w:val="m"/>
        <w:ind w:left="5940"/>
        <w:rPr>
          <w:b/>
          <w:sz w:val="22"/>
          <w:szCs w:val="22"/>
        </w:rPr>
      </w:pPr>
      <w:r w:rsidRPr="0082093B">
        <w:rPr>
          <w:b/>
          <w:sz w:val="22"/>
          <w:szCs w:val="22"/>
        </w:rPr>
        <w:t>от «____»________2019г.</w:t>
      </w: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Pr="00635F93" w:rsidRDefault="00635F93" w:rsidP="00635F93">
      <w:pPr>
        <w:pStyle w:val="1"/>
        <w:rPr>
          <w:b/>
          <w:sz w:val="28"/>
          <w:szCs w:val="28"/>
        </w:rPr>
      </w:pPr>
      <w:bookmarkStart w:id="0" w:name="_GoBack"/>
      <w:r w:rsidRPr="00635F93">
        <w:rPr>
          <w:b/>
          <w:sz w:val="28"/>
          <w:szCs w:val="28"/>
        </w:rPr>
        <w:t>РЕГЛАМЕНТ</w:t>
      </w: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01206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орячей антикоррупционной линии</w:t>
      </w: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  <w:r w:rsidRPr="00353C87">
        <w:rPr>
          <w:b/>
          <w:sz w:val="28"/>
          <w:szCs w:val="28"/>
        </w:rPr>
        <w:t>Акционерного общества</w:t>
      </w: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  <w:r w:rsidRPr="00353C87">
        <w:rPr>
          <w:b/>
          <w:sz w:val="28"/>
          <w:szCs w:val="28"/>
        </w:rPr>
        <w:t>«Ямальская железнодорожная компания»</w:t>
      </w:r>
      <w:bookmarkEnd w:id="0"/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</w:p>
    <w:p w:rsidR="00635F93" w:rsidRDefault="00635F93" w:rsidP="00635F93">
      <w:pPr>
        <w:pStyle w:val="1"/>
        <w:rPr>
          <w:b/>
          <w:sz w:val="28"/>
          <w:szCs w:val="28"/>
        </w:rPr>
      </w:pPr>
    </w:p>
    <w:p w:rsidR="00635F93" w:rsidRDefault="00635F93" w:rsidP="00635F93">
      <w:pPr>
        <w:pStyle w:val="1"/>
        <w:rPr>
          <w:b/>
          <w:sz w:val="28"/>
          <w:szCs w:val="28"/>
        </w:rPr>
      </w:pPr>
    </w:p>
    <w:p w:rsidR="0009318C" w:rsidRPr="0009318C" w:rsidRDefault="0009318C" w:rsidP="0009318C"/>
    <w:p w:rsidR="00635F93" w:rsidRPr="00635F93" w:rsidRDefault="00635F93" w:rsidP="00635F93">
      <w:pPr>
        <w:pStyle w:val="1"/>
        <w:rPr>
          <w:b/>
          <w:sz w:val="28"/>
          <w:szCs w:val="28"/>
        </w:rPr>
      </w:pPr>
    </w:p>
    <w:p w:rsidR="00635F93" w:rsidRPr="00353C87" w:rsidRDefault="00635F93" w:rsidP="00635F93">
      <w:pPr>
        <w:pStyle w:val="1"/>
        <w:rPr>
          <w:b/>
          <w:sz w:val="28"/>
          <w:szCs w:val="28"/>
        </w:rPr>
      </w:pPr>
      <w:r w:rsidRPr="00353C87">
        <w:rPr>
          <w:b/>
          <w:sz w:val="28"/>
          <w:szCs w:val="28"/>
        </w:rPr>
        <w:t>Новый Уренгой</w:t>
      </w:r>
    </w:p>
    <w:p w:rsidR="00240542" w:rsidRPr="00635F93" w:rsidRDefault="00635F93" w:rsidP="00635F93">
      <w:pPr>
        <w:pStyle w:val="1"/>
        <w:rPr>
          <w:b/>
          <w:sz w:val="28"/>
          <w:szCs w:val="28"/>
        </w:rPr>
      </w:pPr>
      <w:r w:rsidRPr="00353C87">
        <w:rPr>
          <w:b/>
          <w:sz w:val="28"/>
          <w:szCs w:val="28"/>
        </w:rPr>
        <w:t>2019</w:t>
      </w:r>
    </w:p>
    <w:p w:rsidR="00240542" w:rsidRDefault="00240542" w:rsidP="00635F93">
      <w:pPr>
        <w:pStyle w:val="ConsPlusNormal"/>
      </w:pPr>
    </w:p>
    <w:p w:rsidR="00240542" w:rsidRPr="00635F93" w:rsidRDefault="00240542" w:rsidP="00CD3269">
      <w:pPr>
        <w:pStyle w:val="Default"/>
        <w:numPr>
          <w:ilvl w:val="0"/>
          <w:numId w:val="1"/>
        </w:numPr>
        <w:spacing w:after="120" w:line="276" w:lineRule="auto"/>
        <w:ind w:left="0" w:firstLine="0"/>
        <w:jc w:val="both"/>
        <w:rPr>
          <w:color w:val="auto"/>
          <w:sz w:val="22"/>
          <w:szCs w:val="22"/>
        </w:rPr>
      </w:pPr>
      <w:r w:rsidRPr="00635F93">
        <w:rPr>
          <w:color w:val="auto"/>
          <w:sz w:val="22"/>
          <w:szCs w:val="22"/>
        </w:rPr>
        <w:lastRenderedPageBreak/>
        <w:t>На</w:t>
      </w:r>
      <w:r w:rsidR="00C12616">
        <w:rPr>
          <w:color w:val="auto"/>
          <w:sz w:val="22"/>
          <w:szCs w:val="22"/>
        </w:rPr>
        <w:t>стоящий Регламент разработан</w:t>
      </w:r>
      <w:r w:rsidRPr="00635F93">
        <w:rPr>
          <w:color w:val="auto"/>
          <w:sz w:val="22"/>
          <w:szCs w:val="22"/>
        </w:rPr>
        <w:t xml:space="preserve"> в соответствии с Федеральным законом</w:t>
      </w:r>
      <w:r w:rsidR="00CD3269">
        <w:rPr>
          <w:color w:val="auto"/>
          <w:sz w:val="22"/>
          <w:szCs w:val="22"/>
        </w:rPr>
        <w:t xml:space="preserve"> «О противодействии коррупции»</w:t>
      </w:r>
      <w:r w:rsidR="00CD7DD5" w:rsidRPr="00A60242">
        <w:rPr>
          <w:color w:val="auto"/>
          <w:sz w:val="22"/>
          <w:szCs w:val="22"/>
        </w:rPr>
        <w:t>№ 273-ФЗ от 25.12.2008г.</w:t>
      </w:r>
      <w:proofErr w:type="gramStart"/>
      <w:r w:rsidR="003C294E" w:rsidRPr="00A60242">
        <w:rPr>
          <w:color w:val="auto"/>
          <w:sz w:val="22"/>
          <w:szCs w:val="22"/>
        </w:rPr>
        <w:t>,</w:t>
      </w:r>
      <w:r w:rsidRPr="00635F93">
        <w:rPr>
          <w:color w:val="auto"/>
          <w:sz w:val="22"/>
          <w:szCs w:val="22"/>
        </w:rPr>
        <w:t>и</w:t>
      </w:r>
      <w:proofErr w:type="gramEnd"/>
      <w:r w:rsidRPr="00635F93">
        <w:rPr>
          <w:color w:val="auto"/>
          <w:sz w:val="22"/>
          <w:szCs w:val="22"/>
        </w:rPr>
        <w:t>ными федеральными законами и нормативными правовыми актами Российской Федерации, антикоррупционной политикой</w:t>
      </w:r>
      <w:r w:rsidR="00635F93">
        <w:rPr>
          <w:color w:val="auto"/>
          <w:sz w:val="22"/>
          <w:szCs w:val="22"/>
        </w:rPr>
        <w:t xml:space="preserve"> АО «ЯЖ</w:t>
      </w:r>
      <w:r w:rsidRPr="00635F93">
        <w:rPr>
          <w:color w:val="auto"/>
          <w:sz w:val="22"/>
          <w:szCs w:val="22"/>
        </w:rPr>
        <w:t>Д</w:t>
      </w:r>
      <w:r w:rsidR="00635F93">
        <w:rPr>
          <w:color w:val="auto"/>
          <w:sz w:val="22"/>
          <w:szCs w:val="22"/>
        </w:rPr>
        <w:t>К»</w:t>
      </w:r>
      <w:r w:rsidRPr="00635F93">
        <w:rPr>
          <w:color w:val="auto"/>
          <w:sz w:val="22"/>
          <w:szCs w:val="22"/>
        </w:rPr>
        <w:t xml:space="preserve">, </w:t>
      </w:r>
      <w:r w:rsidR="00635F93">
        <w:rPr>
          <w:color w:val="auto"/>
          <w:sz w:val="22"/>
          <w:szCs w:val="22"/>
        </w:rPr>
        <w:t>и иными нормативными документами АО «ЯЖДК»</w:t>
      </w:r>
      <w:r w:rsidR="003C294E">
        <w:rPr>
          <w:color w:val="auto"/>
          <w:sz w:val="22"/>
          <w:szCs w:val="22"/>
        </w:rPr>
        <w:t xml:space="preserve"> и</w:t>
      </w:r>
      <w:r w:rsidR="00635F93">
        <w:rPr>
          <w:color w:val="auto"/>
          <w:sz w:val="22"/>
          <w:szCs w:val="22"/>
        </w:rPr>
        <w:t xml:space="preserve"> определяет порядок работы «</w:t>
      </w:r>
      <w:r w:rsidRPr="00635F93">
        <w:rPr>
          <w:color w:val="auto"/>
          <w:sz w:val="22"/>
          <w:szCs w:val="22"/>
        </w:rPr>
        <w:t>Г</w:t>
      </w:r>
      <w:r w:rsidR="00635F93">
        <w:rPr>
          <w:color w:val="auto"/>
          <w:sz w:val="22"/>
          <w:szCs w:val="22"/>
        </w:rPr>
        <w:t>орячей антикоррупционной линии АО «ЯЖДК»</w:t>
      </w:r>
      <w:r w:rsidR="002C3BC2">
        <w:rPr>
          <w:color w:val="auto"/>
          <w:sz w:val="22"/>
          <w:szCs w:val="22"/>
        </w:rPr>
        <w:t>»</w:t>
      </w:r>
      <w:r w:rsidRPr="00635F93">
        <w:rPr>
          <w:color w:val="auto"/>
          <w:sz w:val="22"/>
          <w:szCs w:val="22"/>
        </w:rPr>
        <w:t xml:space="preserve"> для приема сообщений граждан и юридических лиц о факт</w:t>
      </w:r>
      <w:r w:rsidR="00635F93">
        <w:rPr>
          <w:color w:val="auto"/>
          <w:sz w:val="22"/>
          <w:szCs w:val="22"/>
        </w:rPr>
        <w:t>ах коррупционных проявлений в АО «ЯЖДК»</w:t>
      </w:r>
      <w:r w:rsidRPr="00635F93">
        <w:rPr>
          <w:color w:val="auto"/>
          <w:sz w:val="22"/>
          <w:szCs w:val="22"/>
        </w:rPr>
        <w:t>.</w:t>
      </w:r>
    </w:p>
    <w:p w:rsidR="00240542" w:rsidRPr="00CD3269" w:rsidRDefault="00CD3269" w:rsidP="00AC6CCD">
      <w:pPr>
        <w:pStyle w:val="Default"/>
        <w:numPr>
          <w:ilvl w:val="0"/>
          <w:numId w:val="1"/>
        </w:numPr>
        <w:spacing w:after="120" w:line="276" w:lineRule="auto"/>
        <w:ind w:left="0" w:firstLine="0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«</w:t>
      </w:r>
      <w:r w:rsidR="00240542" w:rsidRPr="00CD3269">
        <w:rPr>
          <w:color w:val="auto"/>
          <w:sz w:val="22"/>
          <w:szCs w:val="22"/>
        </w:rPr>
        <w:t>Г</w:t>
      </w:r>
      <w:r>
        <w:rPr>
          <w:color w:val="auto"/>
          <w:sz w:val="22"/>
          <w:szCs w:val="22"/>
        </w:rPr>
        <w:t>орячая антикоррупционная линия АО «</w:t>
      </w:r>
      <w:r w:rsidRPr="00A60242">
        <w:rPr>
          <w:color w:val="auto"/>
          <w:sz w:val="22"/>
          <w:szCs w:val="22"/>
        </w:rPr>
        <w:t>ЯЖДК»</w:t>
      </w:r>
      <w:r w:rsidR="003C294E" w:rsidRPr="00A60242">
        <w:rPr>
          <w:color w:val="auto"/>
          <w:sz w:val="22"/>
          <w:szCs w:val="22"/>
        </w:rPr>
        <w:t>»</w:t>
      </w:r>
      <w:r w:rsidR="00240542" w:rsidRPr="00CD3269">
        <w:rPr>
          <w:color w:val="auto"/>
          <w:sz w:val="22"/>
          <w:szCs w:val="22"/>
        </w:rPr>
        <w:t xml:space="preserve"> обеспечивает возможность сообщать о фактах коррупции: злоупотребление должностным положением, дача взятки, получение взятки, посредничество во взяточничестве, злоупотребление полномочиями, коммерческий подкуп либо иное незак</w:t>
      </w:r>
      <w:r>
        <w:rPr>
          <w:color w:val="auto"/>
          <w:sz w:val="22"/>
          <w:szCs w:val="22"/>
        </w:rPr>
        <w:t>онное использование работником АО «ЯЖДК»</w:t>
      </w:r>
      <w:r w:rsidR="00240542" w:rsidRPr="00CD3269">
        <w:rPr>
          <w:color w:val="auto"/>
          <w:sz w:val="22"/>
          <w:szCs w:val="22"/>
        </w:rPr>
        <w:t xml:space="preserve"> своего должностного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</w:t>
      </w:r>
      <w:proofErr w:type="gramEnd"/>
      <w:r w:rsidR="00240542" w:rsidRPr="00CD3269">
        <w:rPr>
          <w:color w:val="auto"/>
          <w:sz w:val="22"/>
          <w:szCs w:val="22"/>
        </w:rPr>
        <w:t xml:space="preserve"> предост</w:t>
      </w:r>
      <w:r>
        <w:rPr>
          <w:color w:val="auto"/>
          <w:sz w:val="22"/>
          <w:szCs w:val="22"/>
        </w:rPr>
        <w:t>авление такой выгоды работнику АО «ЯЖДК»</w:t>
      </w:r>
      <w:r w:rsidR="00240542" w:rsidRPr="00CD3269">
        <w:rPr>
          <w:color w:val="auto"/>
          <w:sz w:val="22"/>
          <w:szCs w:val="22"/>
        </w:rPr>
        <w:t xml:space="preserve"> другими физическими лицами, совершение перечисленных деяний от имени или в интересах юридического лица в</w:t>
      </w:r>
      <w:r>
        <w:rPr>
          <w:color w:val="auto"/>
          <w:sz w:val="22"/>
          <w:szCs w:val="22"/>
        </w:rPr>
        <w:t xml:space="preserve"> аппарате управленияАО «ЯЖДК»</w:t>
      </w:r>
      <w:r w:rsidR="00240542" w:rsidRPr="00CD3269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отделах и </w:t>
      </w:r>
      <w:r w:rsidRPr="00CD3269">
        <w:rPr>
          <w:color w:val="auto"/>
          <w:sz w:val="22"/>
          <w:szCs w:val="22"/>
        </w:rPr>
        <w:t>по</w:t>
      </w:r>
      <w:r>
        <w:rPr>
          <w:color w:val="auto"/>
          <w:sz w:val="22"/>
          <w:szCs w:val="22"/>
        </w:rPr>
        <w:t>дразделенияхАО «ЯЖДК»</w:t>
      </w:r>
      <w:r w:rsidR="00240542" w:rsidRPr="00CD3269">
        <w:rPr>
          <w:color w:val="auto"/>
          <w:sz w:val="22"/>
          <w:szCs w:val="22"/>
        </w:rPr>
        <w:t>.</w:t>
      </w:r>
    </w:p>
    <w:p w:rsidR="00240542" w:rsidRPr="00AC6CCD" w:rsidRDefault="00240542" w:rsidP="00AC6CCD">
      <w:pPr>
        <w:pStyle w:val="Default"/>
        <w:numPr>
          <w:ilvl w:val="0"/>
          <w:numId w:val="1"/>
        </w:numPr>
        <w:spacing w:after="120" w:line="276" w:lineRule="auto"/>
        <w:ind w:left="0" w:firstLine="0"/>
        <w:jc w:val="both"/>
        <w:rPr>
          <w:color w:val="auto"/>
          <w:sz w:val="22"/>
          <w:szCs w:val="22"/>
        </w:rPr>
      </w:pPr>
      <w:r w:rsidRPr="00AC6CCD">
        <w:rPr>
          <w:color w:val="auto"/>
          <w:sz w:val="22"/>
          <w:szCs w:val="22"/>
        </w:rPr>
        <w:t xml:space="preserve">Сообщения граждан и юридических лиц о фактах коррупционных проявлений в </w:t>
      </w:r>
      <w:r w:rsidR="00AC6CCD">
        <w:rPr>
          <w:color w:val="auto"/>
          <w:sz w:val="22"/>
          <w:szCs w:val="22"/>
        </w:rPr>
        <w:t>АО «ЯЖДК»</w:t>
      </w:r>
      <w:r w:rsidR="003737AD">
        <w:rPr>
          <w:color w:val="auto"/>
          <w:sz w:val="22"/>
          <w:szCs w:val="22"/>
        </w:rPr>
        <w:t xml:space="preserve"> принимаются по телефону</w:t>
      </w:r>
      <w:r w:rsidR="00AC6CCD">
        <w:rPr>
          <w:color w:val="auto"/>
          <w:sz w:val="22"/>
          <w:szCs w:val="22"/>
        </w:rPr>
        <w:t xml:space="preserve"> «</w:t>
      </w:r>
      <w:r w:rsidRPr="00AC6CCD">
        <w:rPr>
          <w:color w:val="auto"/>
          <w:sz w:val="22"/>
          <w:szCs w:val="22"/>
        </w:rPr>
        <w:t>Горячей антикоррупционной лин</w:t>
      </w:r>
      <w:proofErr w:type="gramStart"/>
      <w:r w:rsidRPr="00AC6CCD">
        <w:rPr>
          <w:color w:val="auto"/>
          <w:sz w:val="22"/>
          <w:szCs w:val="22"/>
        </w:rPr>
        <w:t xml:space="preserve">ии </w:t>
      </w:r>
      <w:r w:rsidR="00AC6CCD">
        <w:rPr>
          <w:color w:val="auto"/>
          <w:sz w:val="22"/>
          <w:szCs w:val="22"/>
        </w:rPr>
        <w:t>АО</w:t>
      </w:r>
      <w:proofErr w:type="gramEnd"/>
      <w:r w:rsidR="00AC6CCD">
        <w:rPr>
          <w:color w:val="auto"/>
          <w:sz w:val="22"/>
          <w:szCs w:val="22"/>
        </w:rPr>
        <w:t xml:space="preserve"> «</w:t>
      </w:r>
      <w:r w:rsidR="00AC6CCD" w:rsidRPr="00A60242">
        <w:rPr>
          <w:color w:val="auto"/>
          <w:sz w:val="22"/>
          <w:szCs w:val="22"/>
        </w:rPr>
        <w:t>ЯЖДК»</w:t>
      </w:r>
      <w:r w:rsidR="002C3BC2" w:rsidRPr="00A60242">
        <w:rPr>
          <w:color w:val="auto"/>
          <w:sz w:val="22"/>
          <w:szCs w:val="22"/>
        </w:rPr>
        <w:t>»</w:t>
      </w:r>
      <w:r w:rsidR="00AC6CCD">
        <w:rPr>
          <w:color w:val="auto"/>
          <w:sz w:val="22"/>
          <w:szCs w:val="22"/>
        </w:rPr>
        <w:t xml:space="preserve"> 8(3494</w:t>
      </w:r>
      <w:r w:rsidRPr="00AC6CCD">
        <w:rPr>
          <w:color w:val="auto"/>
          <w:sz w:val="22"/>
          <w:szCs w:val="22"/>
        </w:rPr>
        <w:t>)</w:t>
      </w:r>
      <w:r w:rsidR="003737AD">
        <w:rPr>
          <w:color w:val="auto"/>
          <w:sz w:val="22"/>
          <w:szCs w:val="22"/>
        </w:rPr>
        <w:t>92-11-2</w:t>
      </w:r>
      <w:r w:rsidR="00AC6CCD">
        <w:rPr>
          <w:color w:val="auto"/>
          <w:sz w:val="22"/>
          <w:szCs w:val="22"/>
        </w:rPr>
        <w:t>8</w:t>
      </w:r>
      <w:r w:rsidRPr="00AC6CCD">
        <w:rPr>
          <w:color w:val="auto"/>
          <w:sz w:val="22"/>
          <w:szCs w:val="22"/>
        </w:rPr>
        <w:t>.</w:t>
      </w:r>
    </w:p>
    <w:p w:rsidR="00240542" w:rsidRPr="00AC6CCD" w:rsidRDefault="00AC6CCD" w:rsidP="00AC6CC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Работа «</w:t>
      </w:r>
      <w:r w:rsidR="00240542" w:rsidRPr="00AC6CCD">
        <w:rPr>
          <w:color w:val="auto"/>
          <w:sz w:val="22"/>
          <w:szCs w:val="22"/>
        </w:rPr>
        <w:t>Горячей антикоррупционной лин</w:t>
      </w:r>
      <w:proofErr w:type="gramStart"/>
      <w:r w:rsidR="00240542" w:rsidRPr="00AC6CCD">
        <w:rPr>
          <w:color w:val="auto"/>
          <w:sz w:val="22"/>
          <w:szCs w:val="22"/>
        </w:rPr>
        <w:t xml:space="preserve">ии </w:t>
      </w:r>
      <w:r>
        <w:rPr>
          <w:color w:val="auto"/>
          <w:sz w:val="22"/>
          <w:szCs w:val="22"/>
        </w:rPr>
        <w:t>АО</w:t>
      </w:r>
      <w:proofErr w:type="gramEnd"/>
      <w:r>
        <w:rPr>
          <w:color w:val="auto"/>
          <w:sz w:val="22"/>
          <w:szCs w:val="22"/>
        </w:rPr>
        <w:t xml:space="preserve"> «</w:t>
      </w:r>
      <w:r w:rsidRPr="00A60242">
        <w:rPr>
          <w:color w:val="auto"/>
          <w:sz w:val="22"/>
          <w:szCs w:val="22"/>
        </w:rPr>
        <w:t>ЯЖДК»</w:t>
      </w:r>
      <w:r w:rsidR="008A4CC2" w:rsidRPr="00A60242">
        <w:rPr>
          <w:color w:val="auto"/>
          <w:sz w:val="22"/>
          <w:szCs w:val="22"/>
        </w:rPr>
        <w:t>»</w:t>
      </w:r>
      <w:r w:rsidR="00240542" w:rsidRPr="00A60242">
        <w:rPr>
          <w:color w:val="auto"/>
          <w:sz w:val="22"/>
          <w:szCs w:val="22"/>
        </w:rPr>
        <w:t xml:space="preserve"> осуществляется</w:t>
      </w:r>
      <w:r w:rsidR="00240542" w:rsidRPr="00AC6CCD">
        <w:rPr>
          <w:color w:val="auto"/>
          <w:sz w:val="22"/>
          <w:szCs w:val="22"/>
        </w:rPr>
        <w:t xml:space="preserve"> в целях:</w:t>
      </w:r>
    </w:p>
    <w:p w:rsidR="00240542" w:rsidRPr="00AC6CCD" w:rsidRDefault="00240542" w:rsidP="00AC6CC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AC6CCD">
        <w:rPr>
          <w:color w:val="auto"/>
          <w:sz w:val="22"/>
          <w:szCs w:val="22"/>
        </w:rPr>
        <w:t xml:space="preserve">совершенствования организации основ противодействия коррупции, повышения эффективности мер, направленных на профилактику и предупреждение проявлений признаков коррупции в </w:t>
      </w:r>
      <w:r w:rsidR="00AC6CCD">
        <w:rPr>
          <w:color w:val="auto"/>
          <w:sz w:val="22"/>
          <w:szCs w:val="22"/>
        </w:rPr>
        <w:t>АО «ЯЖДК»</w:t>
      </w:r>
      <w:r w:rsidRPr="00AC6CCD">
        <w:rPr>
          <w:color w:val="auto"/>
          <w:sz w:val="22"/>
          <w:szCs w:val="22"/>
        </w:rPr>
        <w:t>;</w:t>
      </w:r>
    </w:p>
    <w:p w:rsidR="00240542" w:rsidRPr="00AC6CCD" w:rsidRDefault="00240542" w:rsidP="00AC6CCD">
      <w:pPr>
        <w:pStyle w:val="Default"/>
        <w:numPr>
          <w:ilvl w:val="0"/>
          <w:numId w:val="2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C6CCD">
        <w:rPr>
          <w:color w:val="auto"/>
          <w:sz w:val="22"/>
          <w:szCs w:val="22"/>
        </w:rPr>
        <w:t xml:space="preserve">оперативного реагирования на поступившие сообщения о фактах коррупционных проявлений в </w:t>
      </w:r>
      <w:r w:rsidR="00AC6CCD">
        <w:rPr>
          <w:color w:val="auto"/>
          <w:sz w:val="22"/>
          <w:szCs w:val="22"/>
        </w:rPr>
        <w:t>АО «ЯЖДК»</w:t>
      </w:r>
      <w:r w:rsidRPr="00AC6CCD">
        <w:rPr>
          <w:color w:val="auto"/>
          <w:sz w:val="22"/>
          <w:szCs w:val="22"/>
        </w:rPr>
        <w:t>.</w:t>
      </w:r>
    </w:p>
    <w:p w:rsidR="00240542" w:rsidRPr="00AC6CCD" w:rsidRDefault="00240542" w:rsidP="00AC6CCD">
      <w:pPr>
        <w:pStyle w:val="Default"/>
        <w:numPr>
          <w:ilvl w:val="0"/>
          <w:numId w:val="1"/>
        </w:numPr>
        <w:spacing w:after="120" w:line="276" w:lineRule="auto"/>
        <w:ind w:left="0" w:firstLine="0"/>
        <w:jc w:val="both"/>
        <w:rPr>
          <w:color w:val="auto"/>
          <w:sz w:val="22"/>
          <w:szCs w:val="22"/>
        </w:rPr>
      </w:pPr>
      <w:r w:rsidRPr="00AC6CCD">
        <w:rPr>
          <w:color w:val="auto"/>
          <w:sz w:val="22"/>
          <w:szCs w:val="22"/>
        </w:rPr>
        <w:t>Прием и обработку информации о</w:t>
      </w:r>
      <w:r w:rsidR="00AC6CCD">
        <w:rPr>
          <w:color w:val="auto"/>
          <w:sz w:val="22"/>
          <w:szCs w:val="22"/>
        </w:rPr>
        <w:t>существляет Служба безопасности -</w:t>
      </w:r>
      <w:r w:rsidRPr="00AC6CCD">
        <w:rPr>
          <w:color w:val="auto"/>
          <w:sz w:val="22"/>
          <w:szCs w:val="22"/>
        </w:rPr>
        <w:t xml:space="preserve"> подразделение </w:t>
      </w:r>
      <w:r w:rsidR="00AC6CCD">
        <w:rPr>
          <w:color w:val="auto"/>
          <w:sz w:val="22"/>
          <w:szCs w:val="22"/>
        </w:rPr>
        <w:t>АО «ЯЖДК» (далее – Служба безопасности) по те</w:t>
      </w:r>
      <w:r w:rsidR="003737AD">
        <w:rPr>
          <w:color w:val="auto"/>
          <w:sz w:val="22"/>
          <w:szCs w:val="22"/>
        </w:rPr>
        <w:t>лефону</w:t>
      </w:r>
      <w:r w:rsidRPr="00AC6CCD">
        <w:rPr>
          <w:color w:val="auto"/>
          <w:sz w:val="22"/>
          <w:szCs w:val="22"/>
        </w:rPr>
        <w:t xml:space="preserve"> ежедневно, кроме в</w:t>
      </w:r>
      <w:r w:rsidR="00AC6CCD">
        <w:rPr>
          <w:color w:val="auto"/>
          <w:sz w:val="22"/>
          <w:szCs w:val="22"/>
        </w:rPr>
        <w:t>ыходных и праздничных дней, с 09</w:t>
      </w:r>
      <w:r w:rsidRPr="00AC6CCD">
        <w:rPr>
          <w:color w:val="auto"/>
          <w:sz w:val="22"/>
          <w:szCs w:val="22"/>
        </w:rPr>
        <w:t xml:space="preserve">:00 до </w:t>
      </w:r>
      <w:r w:rsidR="00AC6CCD">
        <w:rPr>
          <w:color w:val="auto"/>
          <w:sz w:val="22"/>
          <w:szCs w:val="22"/>
        </w:rPr>
        <w:t>18:00 (с понедельника по пятницу) по местн</w:t>
      </w:r>
      <w:r w:rsidRPr="00AC6CCD">
        <w:rPr>
          <w:color w:val="auto"/>
          <w:sz w:val="22"/>
          <w:szCs w:val="22"/>
        </w:rPr>
        <w:t xml:space="preserve">ому </w:t>
      </w:r>
      <w:proofErr w:type="spellStart"/>
      <w:r w:rsidRPr="00AC6CCD">
        <w:rPr>
          <w:color w:val="auto"/>
          <w:sz w:val="22"/>
          <w:szCs w:val="22"/>
        </w:rPr>
        <w:t>времени</w:t>
      </w:r>
      <w:r w:rsidR="003737AD">
        <w:rPr>
          <w:color w:val="auto"/>
          <w:sz w:val="22"/>
          <w:szCs w:val="22"/>
        </w:rPr>
        <w:t>г</w:t>
      </w:r>
      <w:proofErr w:type="gramStart"/>
      <w:r w:rsidR="003737AD">
        <w:rPr>
          <w:color w:val="auto"/>
          <w:sz w:val="22"/>
          <w:szCs w:val="22"/>
        </w:rPr>
        <w:t>.Н</w:t>
      </w:r>
      <w:proofErr w:type="gramEnd"/>
      <w:r w:rsidR="003737AD">
        <w:rPr>
          <w:color w:val="auto"/>
          <w:sz w:val="22"/>
          <w:szCs w:val="22"/>
        </w:rPr>
        <w:t>овый</w:t>
      </w:r>
      <w:proofErr w:type="spellEnd"/>
      <w:r w:rsidR="003737AD">
        <w:rPr>
          <w:color w:val="auto"/>
          <w:sz w:val="22"/>
          <w:szCs w:val="22"/>
        </w:rPr>
        <w:t xml:space="preserve"> Уренгой</w:t>
      </w:r>
      <w:r w:rsidRPr="00AC6CCD">
        <w:rPr>
          <w:color w:val="auto"/>
          <w:sz w:val="22"/>
          <w:szCs w:val="22"/>
        </w:rPr>
        <w:t>.</w:t>
      </w:r>
    </w:p>
    <w:p w:rsidR="00240542" w:rsidRPr="00A60242" w:rsidRDefault="00240542" w:rsidP="001B315F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AC6CCD">
        <w:rPr>
          <w:color w:val="auto"/>
          <w:sz w:val="22"/>
          <w:szCs w:val="22"/>
        </w:rPr>
        <w:t>После сообщения информации на телефонную линию у граждан и представителей юридических лиц (далее - заявитель) запрашиваются их персональные данные: фамилия, имя, отчество (при наличии), адрес (почтовый либо электронной почты),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телефон, адрес электронной почты, при этом заявитель дает свое согласие на обработку и передачу персональных данных третьим лицам, а именно совершение действий</w:t>
      </w:r>
      <w:r w:rsidR="00D60154">
        <w:rPr>
          <w:color w:val="auto"/>
          <w:sz w:val="22"/>
          <w:szCs w:val="22"/>
        </w:rPr>
        <w:t>,</w:t>
      </w:r>
      <w:r w:rsidRPr="00AC6CCD">
        <w:rPr>
          <w:color w:val="auto"/>
          <w:sz w:val="22"/>
          <w:szCs w:val="22"/>
        </w:rPr>
        <w:t xml:space="preserve"> преду</w:t>
      </w:r>
      <w:r w:rsidR="00AC6CCD">
        <w:rPr>
          <w:color w:val="auto"/>
          <w:sz w:val="22"/>
          <w:szCs w:val="22"/>
        </w:rPr>
        <w:t xml:space="preserve">смотренных Федеральным </w:t>
      </w:r>
      <w:r w:rsidR="00AC6CCD" w:rsidRPr="00A60242">
        <w:rPr>
          <w:color w:val="auto"/>
          <w:sz w:val="22"/>
          <w:szCs w:val="22"/>
        </w:rPr>
        <w:t>законом</w:t>
      </w:r>
      <w:r w:rsidR="00D60154" w:rsidRPr="00A60242">
        <w:rPr>
          <w:color w:val="auto"/>
          <w:sz w:val="22"/>
          <w:szCs w:val="22"/>
        </w:rPr>
        <w:t xml:space="preserve"> № 152-ФЗ </w:t>
      </w:r>
      <w:r w:rsidR="00577615" w:rsidRPr="00A60242">
        <w:rPr>
          <w:color w:val="auto"/>
          <w:sz w:val="22"/>
          <w:szCs w:val="22"/>
        </w:rPr>
        <w:t>от 27.07.2006г.</w:t>
      </w:r>
      <w:r w:rsidR="00AC6CCD" w:rsidRPr="00A60242">
        <w:rPr>
          <w:color w:val="auto"/>
          <w:sz w:val="22"/>
          <w:szCs w:val="22"/>
        </w:rPr>
        <w:t xml:space="preserve"> «О персональных данных»</w:t>
      </w:r>
      <w:r w:rsidRPr="00A60242">
        <w:rPr>
          <w:color w:val="auto"/>
          <w:sz w:val="22"/>
          <w:szCs w:val="22"/>
        </w:rPr>
        <w:t>.</w:t>
      </w:r>
    </w:p>
    <w:p w:rsidR="00240542" w:rsidRPr="001B315F" w:rsidRDefault="00240542" w:rsidP="001B31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B315F">
        <w:rPr>
          <w:rFonts w:ascii="Times New Roman" w:hAnsi="Times New Roman" w:cs="Times New Roman"/>
          <w:szCs w:val="22"/>
        </w:rPr>
        <w:t>Заявитель в любое время в письменной форме может отозвать свое согласие на обработку персональных данных.</w:t>
      </w:r>
    </w:p>
    <w:p w:rsidR="00240542" w:rsidRPr="001B315F" w:rsidRDefault="00240542" w:rsidP="004C401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Cs w:val="22"/>
        </w:rPr>
      </w:pPr>
      <w:r w:rsidRPr="001B315F">
        <w:rPr>
          <w:rFonts w:ascii="Times New Roman" w:hAnsi="Times New Roman" w:cs="Times New Roman"/>
          <w:szCs w:val="22"/>
        </w:rPr>
        <w:t>В случае отказа заявителя от сообщения своих персональных данных</w:t>
      </w:r>
      <w:r w:rsidR="00577615">
        <w:rPr>
          <w:rFonts w:ascii="Times New Roman" w:hAnsi="Times New Roman" w:cs="Times New Roman"/>
          <w:szCs w:val="22"/>
        </w:rPr>
        <w:t>,</w:t>
      </w:r>
      <w:r w:rsidRPr="001B315F">
        <w:rPr>
          <w:rFonts w:ascii="Times New Roman" w:hAnsi="Times New Roman" w:cs="Times New Roman"/>
          <w:szCs w:val="22"/>
        </w:rPr>
        <w:t xml:space="preserve"> сообщение считается анонимным</w:t>
      </w:r>
      <w:r w:rsidR="008B14A1">
        <w:rPr>
          <w:rFonts w:ascii="Times New Roman" w:hAnsi="Times New Roman" w:cs="Times New Roman"/>
          <w:szCs w:val="22"/>
        </w:rPr>
        <w:t>, не подлежит регистрации</w:t>
      </w:r>
      <w:r w:rsidRPr="001B315F">
        <w:rPr>
          <w:rFonts w:ascii="Times New Roman" w:hAnsi="Times New Roman" w:cs="Times New Roman"/>
          <w:szCs w:val="22"/>
        </w:rPr>
        <w:t xml:space="preserve"> и не требует представления ответа заявителю.</w:t>
      </w:r>
    </w:p>
    <w:p w:rsidR="00240542" w:rsidRPr="004C401D" w:rsidRDefault="00240542" w:rsidP="004C401D">
      <w:pPr>
        <w:pStyle w:val="Default"/>
        <w:numPr>
          <w:ilvl w:val="0"/>
          <w:numId w:val="1"/>
        </w:numPr>
        <w:spacing w:after="120" w:line="276" w:lineRule="auto"/>
        <w:ind w:left="0" w:firstLine="0"/>
        <w:jc w:val="both"/>
        <w:rPr>
          <w:color w:val="auto"/>
          <w:sz w:val="22"/>
          <w:szCs w:val="22"/>
        </w:rPr>
      </w:pPr>
      <w:r w:rsidRPr="004C401D">
        <w:rPr>
          <w:color w:val="auto"/>
          <w:sz w:val="22"/>
          <w:szCs w:val="22"/>
        </w:rPr>
        <w:t>Ответ на телефонный звонок начинается с информации о фами</w:t>
      </w:r>
      <w:r w:rsidR="004C401D">
        <w:rPr>
          <w:color w:val="auto"/>
          <w:sz w:val="22"/>
          <w:szCs w:val="22"/>
        </w:rPr>
        <w:t>лии и должности работника Службы безопасности</w:t>
      </w:r>
      <w:r w:rsidRPr="004C401D">
        <w:rPr>
          <w:color w:val="auto"/>
          <w:sz w:val="22"/>
          <w:szCs w:val="22"/>
        </w:rPr>
        <w:t>, принявшего телефонный звонок.</w:t>
      </w:r>
    </w:p>
    <w:p w:rsidR="00240542" w:rsidRPr="004C401D" w:rsidRDefault="004C401D" w:rsidP="004C401D">
      <w:pPr>
        <w:pStyle w:val="Default"/>
        <w:numPr>
          <w:ilvl w:val="0"/>
          <w:numId w:val="1"/>
        </w:numPr>
        <w:spacing w:after="120" w:line="276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Работникам Службы безопасности</w:t>
      </w:r>
      <w:r w:rsidR="00240542" w:rsidRPr="004C401D">
        <w:rPr>
          <w:color w:val="auto"/>
          <w:sz w:val="22"/>
          <w:szCs w:val="22"/>
        </w:rPr>
        <w:t>, осуществляющим прием сообщений, следует соблюдать этические нормы делового общения, исключать возможность возникновения конфликтных ситуаций, способных нанести ущерб репутац</w:t>
      </w:r>
      <w:proofErr w:type="gramStart"/>
      <w:r w:rsidR="00240542" w:rsidRPr="004C401D">
        <w:rPr>
          <w:color w:val="auto"/>
          <w:sz w:val="22"/>
          <w:szCs w:val="22"/>
        </w:rPr>
        <w:t xml:space="preserve">ии </w:t>
      </w:r>
      <w:r>
        <w:rPr>
          <w:color w:val="auto"/>
          <w:sz w:val="22"/>
          <w:szCs w:val="22"/>
        </w:rPr>
        <w:t>АО</w:t>
      </w:r>
      <w:proofErr w:type="gramEnd"/>
      <w:r>
        <w:rPr>
          <w:color w:val="auto"/>
          <w:sz w:val="22"/>
          <w:szCs w:val="22"/>
        </w:rPr>
        <w:t xml:space="preserve"> «ЯЖДК»</w:t>
      </w:r>
      <w:r w:rsidR="00240542" w:rsidRPr="004C401D">
        <w:rPr>
          <w:color w:val="auto"/>
          <w:sz w:val="22"/>
          <w:szCs w:val="22"/>
        </w:rPr>
        <w:t>.</w:t>
      </w:r>
    </w:p>
    <w:p w:rsidR="00240542" w:rsidRPr="004C401D" w:rsidRDefault="00240542" w:rsidP="004C401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4C401D">
        <w:rPr>
          <w:color w:val="auto"/>
          <w:sz w:val="22"/>
          <w:szCs w:val="22"/>
        </w:rPr>
        <w:t xml:space="preserve">Работники </w:t>
      </w:r>
      <w:r w:rsidR="004C401D">
        <w:rPr>
          <w:color w:val="auto"/>
          <w:sz w:val="22"/>
          <w:szCs w:val="22"/>
        </w:rPr>
        <w:t>Службы безопасности</w:t>
      </w:r>
      <w:r w:rsidRPr="004C401D">
        <w:rPr>
          <w:color w:val="auto"/>
          <w:sz w:val="22"/>
          <w:szCs w:val="22"/>
        </w:rPr>
        <w:t xml:space="preserve">, осуществляющие прием и регистрацию поступающих сообщений, обязаны соблюдать конфиденциальность полученной информации, не раскрывать </w:t>
      </w:r>
      <w:r w:rsidRPr="004C401D">
        <w:rPr>
          <w:color w:val="auto"/>
          <w:sz w:val="22"/>
          <w:szCs w:val="22"/>
        </w:rPr>
        <w:lastRenderedPageBreak/>
        <w:t>источник информации, исключать любые меры негативного воздействия в отношении лица, предоставившего информацию.</w:t>
      </w:r>
    </w:p>
    <w:p w:rsidR="00240542" w:rsidRPr="004C401D" w:rsidRDefault="00240542" w:rsidP="003737A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C401D">
        <w:rPr>
          <w:rFonts w:ascii="Times New Roman" w:hAnsi="Times New Roman" w:cs="Times New Roman"/>
          <w:szCs w:val="22"/>
        </w:rPr>
        <w:t>Сведения, в том числе личные и контактные данные заявителя, сообщаются исключительно лицам, которые участвуют в рассмотрении и принятии решений по поступившему сообщению, и принимают на себя обязательства по соблюдению конфиденциальности полученной информации.</w:t>
      </w:r>
    </w:p>
    <w:p w:rsidR="00240542" w:rsidRPr="00D733DB" w:rsidRDefault="00240542" w:rsidP="00D733DB">
      <w:pPr>
        <w:pStyle w:val="Default"/>
        <w:numPr>
          <w:ilvl w:val="0"/>
          <w:numId w:val="1"/>
        </w:numPr>
        <w:spacing w:after="120" w:line="276" w:lineRule="auto"/>
        <w:ind w:left="0" w:firstLine="0"/>
        <w:jc w:val="both"/>
        <w:rPr>
          <w:color w:val="auto"/>
          <w:sz w:val="22"/>
          <w:szCs w:val="22"/>
        </w:rPr>
      </w:pPr>
      <w:r w:rsidRPr="00D733DB">
        <w:rPr>
          <w:color w:val="auto"/>
          <w:sz w:val="22"/>
          <w:szCs w:val="22"/>
        </w:rPr>
        <w:t>Принятые сообщения регистрируются в журнале регистр</w:t>
      </w:r>
      <w:r w:rsidR="00D733DB">
        <w:rPr>
          <w:color w:val="auto"/>
          <w:sz w:val="22"/>
          <w:szCs w:val="22"/>
        </w:rPr>
        <w:t>ации сообщений, поступивших на «</w:t>
      </w:r>
      <w:r w:rsidRPr="00D733DB">
        <w:rPr>
          <w:color w:val="auto"/>
          <w:sz w:val="22"/>
          <w:szCs w:val="22"/>
        </w:rPr>
        <w:t>Горячую антикоррупционну</w:t>
      </w:r>
      <w:r w:rsidR="00D733DB">
        <w:rPr>
          <w:color w:val="auto"/>
          <w:sz w:val="22"/>
          <w:szCs w:val="22"/>
        </w:rPr>
        <w:t>ю линию АО «ЯЖДК</w:t>
      </w:r>
      <w:r w:rsidR="00D733DB" w:rsidRPr="00A60242">
        <w:rPr>
          <w:color w:val="auto"/>
          <w:sz w:val="22"/>
          <w:szCs w:val="22"/>
        </w:rPr>
        <w:t>»</w:t>
      </w:r>
      <w:r w:rsidR="00897087" w:rsidRPr="00A60242">
        <w:rPr>
          <w:color w:val="auto"/>
          <w:sz w:val="22"/>
          <w:szCs w:val="22"/>
        </w:rPr>
        <w:t>»</w:t>
      </w:r>
      <w:r w:rsidRPr="00D733DB">
        <w:rPr>
          <w:color w:val="auto"/>
          <w:sz w:val="22"/>
          <w:szCs w:val="22"/>
        </w:rPr>
        <w:t xml:space="preserve"> (далее - Журнал) в соответствии с приложением </w:t>
      </w:r>
      <w:r w:rsidR="00247B81" w:rsidRPr="00A60242">
        <w:rPr>
          <w:color w:val="auto"/>
          <w:sz w:val="22"/>
          <w:szCs w:val="22"/>
        </w:rPr>
        <w:t xml:space="preserve">№ 1 </w:t>
      </w:r>
      <w:r w:rsidRPr="00A60242">
        <w:rPr>
          <w:color w:val="auto"/>
          <w:sz w:val="22"/>
          <w:szCs w:val="22"/>
        </w:rPr>
        <w:t xml:space="preserve">к </w:t>
      </w:r>
      <w:r w:rsidR="00247B81" w:rsidRPr="00A60242">
        <w:rPr>
          <w:color w:val="auto"/>
          <w:sz w:val="22"/>
          <w:szCs w:val="22"/>
        </w:rPr>
        <w:t xml:space="preserve">настоящему </w:t>
      </w:r>
      <w:r w:rsidRPr="00A60242">
        <w:rPr>
          <w:color w:val="auto"/>
          <w:sz w:val="22"/>
          <w:szCs w:val="22"/>
        </w:rPr>
        <w:t>Регламенту.</w:t>
      </w:r>
    </w:p>
    <w:p w:rsidR="00240542" w:rsidRPr="00D733DB" w:rsidRDefault="00240542" w:rsidP="00D733D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Cs w:val="22"/>
        </w:rPr>
      </w:pPr>
      <w:r w:rsidRPr="00D733DB">
        <w:rPr>
          <w:rFonts w:ascii="Times New Roman" w:hAnsi="Times New Roman" w:cs="Times New Roman"/>
          <w:szCs w:val="22"/>
        </w:rPr>
        <w:t>В Журнале указываются:</w:t>
      </w:r>
    </w:p>
    <w:p w:rsidR="00240542" w:rsidRPr="00D733DB" w:rsidRDefault="00240542" w:rsidP="00D733DB">
      <w:pPr>
        <w:pStyle w:val="ConsPlusNormal"/>
        <w:numPr>
          <w:ilvl w:val="0"/>
          <w:numId w:val="3"/>
        </w:numPr>
        <w:spacing w:after="120"/>
        <w:ind w:left="284" w:firstLine="0"/>
        <w:jc w:val="both"/>
        <w:rPr>
          <w:rFonts w:ascii="Times New Roman" w:hAnsi="Times New Roman" w:cs="Times New Roman"/>
          <w:szCs w:val="22"/>
        </w:rPr>
      </w:pPr>
      <w:r w:rsidRPr="00D733DB">
        <w:rPr>
          <w:rFonts w:ascii="Times New Roman" w:hAnsi="Times New Roman" w:cs="Times New Roman"/>
          <w:szCs w:val="22"/>
        </w:rPr>
        <w:t>порядковый номер поступившего сообщения;</w:t>
      </w:r>
    </w:p>
    <w:p w:rsidR="00240542" w:rsidRPr="00D733DB" w:rsidRDefault="00240542" w:rsidP="00D733DB">
      <w:pPr>
        <w:pStyle w:val="ConsPlusNormal"/>
        <w:numPr>
          <w:ilvl w:val="0"/>
          <w:numId w:val="3"/>
        </w:numPr>
        <w:spacing w:after="120"/>
        <w:ind w:left="284" w:firstLine="0"/>
        <w:jc w:val="both"/>
        <w:rPr>
          <w:rFonts w:ascii="Times New Roman" w:hAnsi="Times New Roman" w:cs="Times New Roman"/>
          <w:szCs w:val="22"/>
        </w:rPr>
      </w:pPr>
      <w:r w:rsidRPr="00D733DB">
        <w:rPr>
          <w:rFonts w:ascii="Times New Roman" w:hAnsi="Times New Roman" w:cs="Times New Roman"/>
          <w:szCs w:val="22"/>
        </w:rPr>
        <w:t>дата, время и форма поступления сообщения;</w:t>
      </w:r>
    </w:p>
    <w:p w:rsidR="00240542" w:rsidRPr="00D733DB" w:rsidRDefault="00240542" w:rsidP="00D733DB">
      <w:pPr>
        <w:pStyle w:val="ConsPlusNormal"/>
        <w:numPr>
          <w:ilvl w:val="0"/>
          <w:numId w:val="3"/>
        </w:numPr>
        <w:spacing w:after="120" w:line="276" w:lineRule="auto"/>
        <w:ind w:left="284" w:firstLine="0"/>
        <w:jc w:val="both"/>
        <w:rPr>
          <w:rFonts w:ascii="Times New Roman" w:hAnsi="Times New Roman" w:cs="Times New Roman"/>
          <w:szCs w:val="22"/>
        </w:rPr>
      </w:pPr>
      <w:proofErr w:type="gramStart"/>
      <w:r w:rsidRPr="00D733DB">
        <w:rPr>
          <w:rFonts w:ascii="Times New Roman" w:hAnsi="Times New Roman" w:cs="Times New Roman"/>
          <w:szCs w:val="22"/>
        </w:rPr>
        <w:t>фамилия, имя, отчество (при наличии), адрес (почтовый либо электронной почты), по которому должен быть направлен ответ,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телефон, адрес электронной почты;</w:t>
      </w:r>
      <w:proofErr w:type="gramEnd"/>
    </w:p>
    <w:p w:rsidR="00240542" w:rsidRPr="00D733DB" w:rsidRDefault="00240542" w:rsidP="00D733DB">
      <w:pPr>
        <w:pStyle w:val="ConsPlusNormal"/>
        <w:numPr>
          <w:ilvl w:val="0"/>
          <w:numId w:val="3"/>
        </w:numPr>
        <w:spacing w:after="120"/>
        <w:ind w:left="284" w:firstLine="0"/>
        <w:jc w:val="both"/>
        <w:rPr>
          <w:rFonts w:ascii="Times New Roman" w:hAnsi="Times New Roman" w:cs="Times New Roman"/>
          <w:szCs w:val="22"/>
        </w:rPr>
      </w:pPr>
      <w:r w:rsidRPr="00D733DB">
        <w:rPr>
          <w:rFonts w:ascii="Times New Roman" w:hAnsi="Times New Roman" w:cs="Times New Roman"/>
          <w:szCs w:val="22"/>
        </w:rPr>
        <w:t>краткое содержание сообщения;</w:t>
      </w:r>
    </w:p>
    <w:p w:rsidR="00240542" w:rsidRPr="00D733DB" w:rsidRDefault="00240542" w:rsidP="00D733DB">
      <w:pPr>
        <w:pStyle w:val="ConsPlusNormal"/>
        <w:numPr>
          <w:ilvl w:val="0"/>
          <w:numId w:val="3"/>
        </w:numPr>
        <w:spacing w:after="120"/>
        <w:ind w:left="284" w:firstLine="0"/>
        <w:jc w:val="both"/>
        <w:rPr>
          <w:rFonts w:ascii="Times New Roman" w:hAnsi="Times New Roman" w:cs="Times New Roman"/>
          <w:szCs w:val="22"/>
        </w:rPr>
      </w:pPr>
      <w:r w:rsidRPr="00D733DB">
        <w:rPr>
          <w:rFonts w:ascii="Times New Roman" w:hAnsi="Times New Roman" w:cs="Times New Roman"/>
          <w:szCs w:val="22"/>
        </w:rPr>
        <w:t>время, место совершения событий, описанных в сообщении;</w:t>
      </w:r>
    </w:p>
    <w:p w:rsidR="00240542" w:rsidRPr="00D733DB" w:rsidRDefault="00240542" w:rsidP="00D733DB">
      <w:pPr>
        <w:pStyle w:val="ConsPlusNormal"/>
        <w:numPr>
          <w:ilvl w:val="0"/>
          <w:numId w:val="3"/>
        </w:numPr>
        <w:spacing w:after="120"/>
        <w:ind w:left="284" w:firstLine="0"/>
        <w:jc w:val="both"/>
        <w:rPr>
          <w:rFonts w:ascii="Times New Roman" w:hAnsi="Times New Roman" w:cs="Times New Roman"/>
          <w:szCs w:val="22"/>
        </w:rPr>
      </w:pPr>
      <w:r w:rsidRPr="00D733DB">
        <w:rPr>
          <w:rFonts w:ascii="Times New Roman" w:hAnsi="Times New Roman" w:cs="Times New Roman"/>
          <w:szCs w:val="22"/>
        </w:rPr>
        <w:t>принятые меры;</w:t>
      </w:r>
    </w:p>
    <w:p w:rsidR="00240542" w:rsidRPr="00D733DB" w:rsidRDefault="00240542" w:rsidP="00D733DB">
      <w:pPr>
        <w:pStyle w:val="ConsPlusNormal"/>
        <w:numPr>
          <w:ilvl w:val="0"/>
          <w:numId w:val="3"/>
        </w:numPr>
        <w:spacing w:after="120"/>
        <w:ind w:left="284" w:firstLine="0"/>
        <w:jc w:val="both"/>
        <w:rPr>
          <w:rFonts w:ascii="Times New Roman" w:hAnsi="Times New Roman" w:cs="Times New Roman"/>
          <w:szCs w:val="22"/>
        </w:rPr>
      </w:pPr>
      <w:r w:rsidRPr="00D733DB">
        <w:rPr>
          <w:rFonts w:ascii="Times New Roman" w:hAnsi="Times New Roman" w:cs="Times New Roman"/>
          <w:szCs w:val="22"/>
        </w:rPr>
        <w:t>фам</w:t>
      </w:r>
      <w:r w:rsidR="00D733DB">
        <w:rPr>
          <w:rFonts w:ascii="Times New Roman" w:hAnsi="Times New Roman" w:cs="Times New Roman"/>
          <w:szCs w:val="22"/>
        </w:rPr>
        <w:t>илия и инициалы работника Службы безопасности</w:t>
      </w:r>
      <w:r w:rsidRPr="00D733DB">
        <w:rPr>
          <w:rFonts w:ascii="Times New Roman" w:hAnsi="Times New Roman" w:cs="Times New Roman"/>
          <w:szCs w:val="22"/>
        </w:rPr>
        <w:t>, принявшего сообщение.</w:t>
      </w:r>
    </w:p>
    <w:p w:rsidR="00240542" w:rsidRPr="00D733DB" w:rsidRDefault="00240542" w:rsidP="00D733DB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D733DB">
        <w:rPr>
          <w:color w:val="auto"/>
          <w:sz w:val="22"/>
          <w:szCs w:val="22"/>
        </w:rPr>
        <w:t>Информация о принятых сообщениях в течение одного рабочего дня п</w:t>
      </w:r>
      <w:r w:rsidR="00D733DB">
        <w:rPr>
          <w:color w:val="auto"/>
          <w:sz w:val="22"/>
          <w:szCs w:val="22"/>
        </w:rPr>
        <w:t>редставляется руководителю Службы безопасности</w:t>
      </w:r>
      <w:r w:rsidRPr="00D733DB">
        <w:rPr>
          <w:color w:val="auto"/>
          <w:sz w:val="22"/>
          <w:szCs w:val="22"/>
        </w:rPr>
        <w:t xml:space="preserve"> для принятия решения.</w:t>
      </w:r>
    </w:p>
    <w:p w:rsidR="00240542" w:rsidRPr="00D733DB" w:rsidRDefault="00240542" w:rsidP="00D733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D733DB">
        <w:rPr>
          <w:rFonts w:ascii="Times New Roman" w:hAnsi="Times New Roman" w:cs="Times New Roman"/>
          <w:szCs w:val="22"/>
        </w:rPr>
        <w:t>В ходе рассмотрении сооб</w:t>
      </w:r>
      <w:r w:rsidR="003737AD">
        <w:rPr>
          <w:rFonts w:ascii="Times New Roman" w:hAnsi="Times New Roman" w:cs="Times New Roman"/>
          <w:szCs w:val="22"/>
        </w:rPr>
        <w:t>щений, поступивших по телефону</w:t>
      </w:r>
      <w:r w:rsidR="00D733DB">
        <w:rPr>
          <w:rFonts w:ascii="Times New Roman" w:hAnsi="Times New Roman" w:cs="Times New Roman"/>
          <w:szCs w:val="22"/>
        </w:rPr>
        <w:t xml:space="preserve"> «</w:t>
      </w:r>
      <w:r w:rsidRPr="00D733DB">
        <w:rPr>
          <w:rFonts w:ascii="Times New Roman" w:hAnsi="Times New Roman" w:cs="Times New Roman"/>
          <w:szCs w:val="22"/>
        </w:rPr>
        <w:t>Г</w:t>
      </w:r>
      <w:r w:rsidR="00D733DB">
        <w:rPr>
          <w:rFonts w:ascii="Times New Roman" w:hAnsi="Times New Roman" w:cs="Times New Roman"/>
          <w:szCs w:val="22"/>
        </w:rPr>
        <w:t>орячей антикоррупционной лин</w:t>
      </w:r>
      <w:proofErr w:type="gramStart"/>
      <w:r w:rsidR="00D733DB">
        <w:rPr>
          <w:rFonts w:ascii="Times New Roman" w:hAnsi="Times New Roman" w:cs="Times New Roman"/>
          <w:szCs w:val="22"/>
        </w:rPr>
        <w:t>ии АО</w:t>
      </w:r>
      <w:proofErr w:type="gramEnd"/>
      <w:r w:rsidR="00D733DB">
        <w:rPr>
          <w:rFonts w:ascii="Times New Roman" w:hAnsi="Times New Roman" w:cs="Times New Roman"/>
          <w:szCs w:val="22"/>
        </w:rPr>
        <w:t xml:space="preserve"> «</w:t>
      </w:r>
      <w:r w:rsidR="00D733DB" w:rsidRPr="00A60242">
        <w:rPr>
          <w:rFonts w:ascii="Times New Roman" w:hAnsi="Times New Roman" w:cs="Times New Roman"/>
          <w:szCs w:val="22"/>
        </w:rPr>
        <w:t>ЯЖДК»</w:t>
      </w:r>
      <w:r w:rsidR="00AF10AE" w:rsidRPr="00A60242">
        <w:rPr>
          <w:rFonts w:ascii="Times New Roman" w:hAnsi="Times New Roman" w:cs="Times New Roman"/>
          <w:szCs w:val="22"/>
        </w:rPr>
        <w:t>»</w:t>
      </w:r>
      <w:r w:rsidR="00D733DB" w:rsidRPr="00A60242">
        <w:rPr>
          <w:rFonts w:ascii="Times New Roman" w:hAnsi="Times New Roman" w:cs="Times New Roman"/>
          <w:szCs w:val="22"/>
        </w:rPr>
        <w:t>, работниками</w:t>
      </w:r>
      <w:r w:rsidR="00D733DB">
        <w:rPr>
          <w:rFonts w:ascii="Times New Roman" w:hAnsi="Times New Roman" w:cs="Times New Roman"/>
          <w:szCs w:val="22"/>
        </w:rPr>
        <w:t xml:space="preserve"> Службы безопасности</w:t>
      </w:r>
      <w:r w:rsidRPr="00D733DB">
        <w:rPr>
          <w:rFonts w:ascii="Times New Roman" w:hAnsi="Times New Roman" w:cs="Times New Roman"/>
          <w:szCs w:val="22"/>
        </w:rPr>
        <w:t xml:space="preserve"> при необходимости могут быть запрошены документы и письменные разъ</w:t>
      </w:r>
      <w:r w:rsidR="00D733DB">
        <w:rPr>
          <w:rFonts w:ascii="Times New Roman" w:hAnsi="Times New Roman" w:cs="Times New Roman"/>
          <w:szCs w:val="22"/>
        </w:rPr>
        <w:t>яснения в аппарате</w:t>
      </w:r>
      <w:r w:rsidRPr="00D733DB">
        <w:rPr>
          <w:rFonts w:ascii="Times New Roman" w:hAnsi="Times New Roman" w:cs="Times New Roman"/>
          <w:szCs w:val="22"/>
        </w:rPr>
        <w:t xml:space="preserve"> у</w:t>
      </w:r>
      <w:r w:rsidR="00D733DB">
        <w:rPr>
          <w:rFonts w:ascii="Times New Roman" w:hAnsi="Times New Roman" w:cs="Times New Roman"/>
          <w:szCs w:val="22"/>
        </w:rPr>
        <w:t xml:space="preserve">правления, отделах и подразделениях </w:t>
      </w:r>
      <w:r w:rsidRPr="00D733DB">
        <w:rPr>
          <w:rFonts w:ascii="Times New Roman" w:hAnsi="Times New Roman" w:cs="Times New Roman"/>
          <w:szCs w:val="22"/>
        </w:rPr>
        <w:t>А</w:t>
      </w:r>
      <w:r w:rsidR="00D733DB">
        <w:rPr>
          <w:rFonts w:ascii="Times New Roman" w:hAnsi="Times New Roman" w:cs="Times New Roman"/>
          <w:szCs w:val="22"/>
        </w:rPr>
        <w:t>О «ЯЖДК»</w:t>
      </w:r>
      <w:r w:rsidRPr="00D733DB">
        <w:rPr>
          <w:rFonts w:ascii="Times New Roman" w:hAnsi="Times New Roman" w:cs="Times New Roman"/>
          <w:szCs w:val="22"/>
        </w:rPr>
        <w:t>.</w:t>
      </w:r>
    </w:p>
    <w:p w:rsidR="00240542" w:rsidRPr="00D733DB" w:rsidRDefault="00240542" w:rsidP="00D733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D733DB">
        <w:rPr>
          <w:rFonts w:ascii="Times New Roman" w:hAnsi="Times New Roman" w:cs="Times New Roman"/>
          <w:szCs w:val="22"/>
        </w:rPr>
        <w:t xml:space="preserve">О сообщениях, содержащих сведения о подготавливаемом, совершаемом или совершенном противоправном деянии, а также о лице, его подготавливающем, совершающем или совершившем, незамедлительно </w:t>
      </w:r>
      <w:r w:rsidR="000260D2">
        <w:rPr>
          <w:rFonts w:ascii="Times New Roman" w:hAnsi="Times New Roman" w:cs="Times New Roman"/>
          <w:szCs w:val="22"/>
        </w:rPr>
        <w:t>докладывается руководителю Службы безопасности</w:t>
      </w:r>
      <w:r w:rsidRPr="00D733DB">
        <w:rPr>
          <w:rFonts w:ascii="Times New Roman" w:hAnsi="Times New Roman" w:cs="Times New Roman"/>
          <w:szCs w:val="22"/>
        </w:rPr>
        <w:t xml:space="preserve"> для принятия решения о необходимости передачи их в правоохранительные органы.</w:t>
      </w:r>
    </w:p>
    <w:p w:rsidR="00240542" w:rsidRPr="00D733DB" w:rsidRDefault="00240542" w:rsidP="00D733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D733DB">
        <w:rPr>
          <w:rFonts w:ascii="Times New Roman" w:hAnsi="Times New Roman" w:cs="Times New Roman"/>
          <w:szCs w:val="22"/>
        </w:rPr>
        <w:t>Информации о таких сообщениях нап</w:t>
      </w:r>
      <w:r w:rsidR="000260D2">
        <w:rPr>
          <w:rFonts w:ascii="Times New Roman" w:hAnsi="Times New Roman" w:cs="Times New Roman"/>
          <w:szCs w:val="22"/>
        </w:rPr>
        <w:t>равляется Генеральному директору</w:t>
      </w:r>
      <w:r w:rsidR="00580AEC">
        <w:rPr>
          <w:rFonts w:ascii="Times New Roman" w:hAnsi="Times New Roman" w:cs="Times New Roman"/>
          <w:szCs w:val="22"/>
        </w:rPr>
        <w:t xml:space="preserve"> АО «ЯЖДК»</w:t>
      </w:r>
      <w:r w:rsidRPr="00D733DB">
        <w:rPr>
          <w:rFonts w:ascii="Times New Roman" w:hAnsi="Times New Roman" w:cs="Times New Roman"/>
          <w:szCs w:val="22"/>
        </w:rPr>
        <w:t>, для сведения.</w:t>
      </w:r>
    </w:p>
    <w:p w:rsidR="00240542" w:rsidRPr="00D733DB" w:rsidRDefault="00240542" w:rsidP="000260D2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D733DB">
        <w:rPr>
          <w:rFonts w:ascii="Times New Roman" w:hAnsi="Times New Roman" w:cs="Times New Roman"/>
          <w:szCs w:val="22"/>
        </w:rPr>
        <w:t xml:space="preserve">Поступающие сообщения, содержащие сведения, не </w:t>
      </w:r>
      <w:r w:rsidR="000260D2">
        <w:rPr>
          <w:rFonts w:ascii="Times New Roman" w:hAnsi="Times New Roman" w:cs="Times New Roman"/>
          <w:szCs w:val="22"/>
        </w:rPr>
        <w:t>относящиеся к компетенции Службы безопасности</w:t>
      </w:r>
      <w:r w:rsidRPr="00D733DB">
        <w:rPr>
          <w:rFonts w:ascii="Times New Roman" w:hAnsi="Times New Roman" w:cs="Times New Roman"/>
          <w:szCs w:val="22"/>
        </w:rPr>
        <w:t xml:space="preserve">, но затрагивающие вопросы деятельности железнодорожного транспорта и его работников, направляются на рассмотрение в соответствующие </w:t>
      </w:r>
      <w:r w:rsidR="000260D2">
        <w:rPr>
          <w:rFonts w:ascii="Times New Roman" w:hAnsi="Times New Roman" w:cs="Times New Roman"/>
          <w:szCs w:val="22"/>
        </w:rPr>
        <w:t>отделы и подразделения АО «ЯЖДК»</w:t>
      </w:r>
      <w:r w:rsidRPr="00D733DB">
        <w:rPr>
          <w:rFonts w:ascii="Times New Roman" w:hAnsi="Times New Roman" w:cs="Times New Roman"/>
          <w:szCs w:val="22"/>
        </w:rPr>
        <w:t>.</w:t>
      </w:r>
    </w:p>
    <w:p w:rsidR="00240542" w:rsidRPr="000260D2" w:rsidRDefault="00240542" w:rsidP="000260D2">
      <w:pPr>
        <w:pStyle w:val="Default"/>
        <w:numPr>
          <w:ilvl w:val="0"/>
          <w:numId w:val="1"/>
        </w:numPr>
        <w:spacing w:after="120" w:line="276" w:lineRule="auto"/>
        <w:ind w:left="0" w:firstLine="0"/>
        <w:jc w:val="both"/>
        <w:rPr>
          <w:color w:val="auto"/>
          <w:sz w:val="22"/>
          <w:szCs w:val="22"/>
        </w:rPr>
      </w:pPr>
      <w:r w:rsidRPr="000260D2">
        <w:rPr>
          <w:color w:val="auto"/>
          <w:sz w:val="22"/>
          <w:szCs w:val="22"/>
        </w:rPr>
        <w:t>Ответ на сооб</w:t>
      </w:r>
      <w:r w:rsidR="000260D2">
        <w:rPr>
          <w:color w:val="auto"/>
          <w:sz w:val="22"/>
          <w:szCs w:val="22"/>
        </w:rPr>
        <w:t>щение, поступившее по телефону «</w:t>
      </w:r>
      <w:r w:rsidRPr="000260D2">
        <w:rPr>
          <w:color w:val="auto"/>
          <w:sz w:val="22"/>
          <w:szCs w:val="22"/>
        </w:rPr>
        <w:t>Г</w:t>
      </w:r>
      <w:r w:rsidR="000260D2">
        <w:rPr>
          <w:color w:val="auto"/>
          <w:sz w:val="22"/>
          <w:szCs w:val="22"/>
        </w:rPr>
        <w:t>орячей антикоррупционной лин</w:t>
      </w:r>
      <w:proofErr w:type="gramStart"/>
      <w:r w:rsidR="000260D2">
        <w:rPr>
          <w:color w:val="auto"/>
          <w:sz w:val="22"/>
          <w:szCs w:val="22"/>
        </w:rPr>
        <w:t>ии АО</w:t>
      </w:r>
      <w:proofErr w:type="gramEnd"/>
      <w:r w:rsidR="000260D2">
        <w:rPr>
          <w:color w:val="auto"/>
          <w:sz w:val="22"/>
          <w:szCs w:val="22"/>
        </w:rPr>
        <w:t xml:space="preserve"> «</w:t>
      </w:r>
      <w:r w:rsidR="000260D2" w:rsidRPr="00A60242">
        <w:rPr>
          <w:color w:val="auto"/>
          <w:sz w:val="22"/>
          <w:szCs w:val="22"/>
        </w:rPr>
        <w:t>ЯЖДК»</w:t>
      </w:r>
      <w:r w:rsidR="00580AEC" w:rsidRPr="00A60242">
        <w:rPr>
          <w:color w:val="auto"/>
          <w:sz w:val="22"/>
          <w:szCs w:val="22"/>
        </w:rPr>
        <w:t>»</w:t>
      </w:r>
      <w:r w:rsidRPr="00A60242">
        <w:rPr>
          <w:color w:val="auto"/>
          <w:sz w:val="22"/>
          <w:szCs w:val="22"/>
        </w:rPr>
        <w:t xml:space="preserve">, в </w:t>
      </w:r>
      <w:r w:rsidR="00283F43">
        <w:rPr>
          <w:color w:val="auto"/>
          <w:sz w:val="22"/>
          <w:szCs w:val="22"/>
        </w:rPr>
        <w:t>30-дневный срок</w:t>
      </w:r>
      <w:r w:rsidR="000260D2">
        <w:rPr>
          <w:color w:val="auto"/>
          <w:sz w:val="22"/>
          <w:szCs w:val="22"/>
        </w:rPr>
        <w:t>, направляется Службой безопасности</w:t>
      </w:r>
      <w:r w:rsidRPr="000260D2">
        <w:rPr>
          <w:color w:val="auto"/>
          <w:sz w:val="22"/>
          <w:szCs w:val="22"/>
        </w:rPr>
        <w:t xml:space="preserve"> в форме электронного документа по адресу электронной почты, указанному в сообщении, либо почтовым отправлением по адресу, указанному заявителем для почтовых отправлений.</w:t>
      </w:r>
    </w:p>
    <w:p w:rsidR="00240542" w:rsidRPr="000260D2" w:rsidRDefault="000260D2" w:rsidP="000260D2">
      <w:pPr>
        <w:pStyle w:val="Default"/>
        <w:numPr>
          <w:ilvl w:val="0"/>
          <w:numId w:val="1"/>
        </w:numPr>
        <w:spacing w:after="120" w:line="276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Генеральному директоруАО «ЯЖДК»</w:t>
      </w:r>
      <w:r w:rsidR="00240542" w:rsidRPr="000260D2">
        <w:rPr>
          <w:color w:val="auto"/>
          <w:sz w:val="22"/>
          <w:szCs w:val="22"/>
        </w:rPr>
        <w:t>, по</w:t>
      </w:r>
      <w:r>
        <w:rPr>
          <w:color w:val="auto"/>
          <w:sz w:val="22"/>
          <w:szCs w:val="22"/>
        </w:rPr>
        <w:t xml:space="preserve"> итогам каждого квартала Службой безопасности</w:t>
      </w:r>
      <w:r w:rsidR="00240542" w:rsidRPr="000260D2">
        <w:rPr>
          <w:color w:val="auto"/>
          <w:sz w:val="22"/>
          <w:szCs w:val="22"/>
        </w:rPr>
        <w:t xml:space="preserve"> предоставляется информация о результатах рассмотрения поступивших н</w:t>
      </w:r>
      <w:r>
        <w:rPr>
          <w:color w:val="auto"/>
          <w:sz w:val="22"/>
          <w:szCs w:val="22"/>
        </w:rPr>
        <w:t>а «</w:t>
      </w:r>
      <w:r w:rsidR="00240542" w:rsidRPr="000260D2">
        <w:rPr>
          <w:color w:val="auto"/>
          <w:sz w:val="22"/>
          <w:szCs w:val="22"/>
        </w:rPr>
        <w:t>Г</w:t>
      </w:r>
      <w:r>
        <w:rPr>
          <w:color w:val="auto"/>
          <w:sz w:val="22"/>
          <w:szCs w:val="22"/>
        </w:rPr>
        <w:t>орячую антикоррупционную линию АО «</w:t>
      </w:r>
      <w:r w:rsidRPr="00A60242">
        <w:rPr>
          <w:color w:val="auto"/>
          <w:sz w:val="22"/>
          <w:szCs w:val="22"/>
        </w:rPr>
        <w:t>ЯЖДК»</w:t>
      </w:r>
      <w:r w:rsidR="00580AEC" w:rsidRPr="00A60242">
        <w:rPr>
          <w:color w:val="auto"/>
          <w:sz w:val="22"/>
          <w:szCs w:val="22"/>
        </w:rPr>
        <w:t>»</w:t>
      </w:r>
      <w:r w:rsidR="00240542" w:rsidRPr="00A60242">
        <w:rPr>
          <w:color w:val="auto"/>
          <w:sz w:val="22"/>
          <w:szCs w:val="22"/>
        </w:rPr>
        <w:t xml:space="preserve"> сообщений</w:t>
      </w:r>
      <w:r w:rsidR="00240542" w:rsidRPr="000260D2">
        <w:rPr>
          <w:color w:val="auto"/>
          <w:sz w:val="22"/>
          <w:szCs w:val="22"/>
        </w:rPr>
        <w:t xml:space="preserve"> и о принятых по ним мерах.</w:t>
      </w:r>
    </w:p>
    <w:p w:rsidR="000A173F" w:rsidRDefault="000A173F" w:rsidP="00263C7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63C74" w:rsidRDefault="00263C74" w:rsidP="00263C7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63C74" w:rsidRPr="00263C74" w:rsidRDefault="00263C74" w:rsidP="00263C7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40542" w:rsidRPr="003737AD" w:rsidRDefault="00240542" w:rsidP="003737AD">
      <w:pPr>
        <w:pStyle w:val="m"/>
        <w:ind w:left="6237"/>
        <w:rPr>
          <w:b/>
          <w:sz w:val="22"/>
          <w:szCs w:val="22"/>
        </w:rPr>
      </w:pPr>
      <w:bookmarkStart w:id="1" w:name="P65"/>
      <w:bookmarkEnd w:id="1"/>
      <w:r w:rsidRPr="00547E67">
        <w:rPr>
          <w:b/>
          <w:sz w:val="22"/>
          <w:szCs w:val="22"/>
        </w:rPr>
        <w:lastRenderedPageBreak/>
        <w:t>Приложение</w:t>
      </w:r>
      <w:r w:rsidR="00247B81" w:rsidRPr="00547E67">
        <w:rPr>
          <w:b/>
          <w:sz w:val="22"/>
          <w:szCs w:val="22"/>
        </w:rPr>
        <w:t>№</w:t>
      </w:r>
      <w:r w:rsidR="000A173F" w:rsidRPr="003737AD">
        <w:rPr>
          <w:b/>
          <w:sz w:val="22"/>
          <w:szCs w:val="22"/>
        </w:rPr>
        <w:t>1</w:t>
      </w:r>
    </w:p>
    <w:p w:rsidR="00240542" w:rsidRPr="003737AD" w:rsidRDefault="00240542" w:rsidP="003737AD">
      <w:pPr>
        <w:pStyle w:val="m"/>
        <w:ind w:left="6237"/>
        <w:rPr>
          <w:b/>
          <w:sz w:val="22"/>
          <w:szCs w:val="22"/>
        </w:rPr>
      </w:pPr>
      <w:r w:rsidRPr="003737AD">
        <w:rPr>
          <w:b/>
          <w:sz w:val="22"/>
          <w:szCs w:val="22"/>
        </w:rPr>
        <w:t>к Регламенту работы</w:t>
      </w:r>
    </w:p>
    <w:p w:rsidR="00240542" w:rsidRPr="003737AD" w:rsidRDefault="000A173F" w:rsidP="003737AD">
      <w:pPr>
        <w:pStyle w:val="m"/>
        <w:ind w:left="6237"/>
        <w:rPr>
          <w:b/>
          <w:sz w:val="22"/>
          <w:szCs w:val="22"/>
        </w:rPr>
      </w:pPr>
      <w:r w:rsidRPr="003737AD">
        <w:rPr>
          <w:b/>
          <w:sz w:val="22"/>
          <w:szCs w:val="22"/>
        </w:rPr>
        <w:t>«</w:t>
      </w:r>
      <w:r w:rsidR="00240542" w:rsidRPr="003737AD">
        <w:rPr>
          <w:b/>
          <w:sz w:val="22"/>
          <w:szCs w:val="22"/>
        </w:rPr>
        <w:t>Горячей антикоррупционной</w:t>
      </w:r>
    </w:p>
    <w:p w:rsidR="00240542" w:rsidRPr="003737AD" w:rsidRDefault="000A173F" w:rsidP="003737AD">
      <w:pPr>
        <w:pStyle w:val="m"/>
        <w:ind w:left="6237"/>
        <w:rPr>
          <w:b/>
          <w:sz w:val="22"/>
          <w:szCs w:val="22"/>
        </w:rPr>
      </w:pPr>
      <w:r w:rsidRPr="003737AD">
        <w:rPr>
          <w:b/>
          <w:sz w:val="22"/>
          <w:szCs w:val="22"/>
        </w:rPr>
        <w:t>лин</w:t>
      </w:r>
      <w:proofErr w:type="gramStart"/>
      <w:r w:rsidRPr="003737AD">
        <w:rPr>
          <w:b/>
          <w:sz w:val="22"/>
          <w:szCs w:val="22"/>
        </w:rPr>
        <w:t>ии АО</w:t>
      </w:r>
      <w:proofErr w:type="gramEnd"/>
      <w:r w:rsidRPr="003737AD">
        <w:rPr>
          <w:b/>
          <w:sz w:val="22"/>
          <w:szCs w:val="22"/>
        </w:rPr>
        <w:t xml:space="preserve"> «ЯЖДК</w:t>
      </w:r>
      <w:r w:rsidRPr="00547E67">
        <w:rPr>
          <w:b/>
          <w:sz w:val="22"/>
          <w:szCs w:val="22"/>
        </w:rPr>
        <w:t>»</w:t>
      </w:r>
      <w:r w:rsidR="008A4CC2" w:rsidRPr="00547E67">
        <w:rPr>
          <w:b/>
          <w:sz w:val="22"/>
          <w:szCs w:val="22"/>
        </w:rPr>
        <w:t>»</w:t>
      </w:r>
    </w:p>
    <w:p w:rsidR="00240542" w:rsidRDefault="00240542">
      <w:pPr>
        <w:pStyle w:val="ConsPlusNormal"/>
        <w:jc w:val="right"/>
      </w:pPr>
    </w:p>
    <w:p w:rsidR="003737AD" w:rsidRDefault="003737AD" w:rsidP="000A173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737AD" w:rsidRDefault="003737AD" w:rsidP="000A173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0A173F" w:rsidRPr="003737AD" w:rsidRDefault="00240542" w:rsidP="000A1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AD">
        <w:rPr>
          <w:rFonts w:ascii="Times New Roman" w:hAnsi="Times New Roman" w:cs="Times New Roman"/>
          <w:b/>
          <w:sz w:val="28"/>
          <w:szCs w:val="28"/>
        </w:rPr>
        <w:t>Журналрегистр</w:t>
      </w:r>
      <w:r w:rsidR="000A173F" w:rsidRPr="003737AD">
        <w:rPr>
          <w:rFonts w:ascii="Times New Roman" w:hAnsi="Times New Roman" w:cs="Times New Roman"/>
          <w:b/>
          <w:sz w:val="28"/>
          <w:szCs w:val="28"/>
        </w:rPr>
        <w:t>ации сообщений,</w:t>
      </w:r>
    </w:p>
    <w:p w:rsidR="00240542" w:rsidRPr="003737AD" w:rsidRDefault="000A173F" w:rsidP="000A1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AD">
        <w:rPr>
          <w:rFonts w:ascii="Times New Roman" w:hAnsi="Times New Roman" w:cs="Times New Roman"/>
          <w:b/>
          <w:sz w:val="28"/>
          <w:szCs w:val="28"/>
        </w:rPr>
        <w:t>поступивших на «</w:t>
      </w:r>
      <w:r w:rsidR="00240542" w:rsidRPr="003737AD">
        <w:rPr>
          <w:rFonts w:ascii="Times New Roman" w:hAnsi="Times New Roman" w:cs="Times New Roman"/>
          <w:b/>
          <w:sz w:val="28"/>
          <w:szCs w:val="28"/>
        </w:rPr>
        <w:t>Г</w:t>
      </w:r>
      <w:r w:rsidRPr="003737AD">
        <w:rPr>
          <w:rFonts w:ascii="Times New Roman" w:hAnsi="Times New Roman" w:cs="Times New Roman"/>
          <w:b/>
          <w:sz w:val="28"/>
          <w:szCs w:val="28"/>
        </w:rPr>
        <w:t>орячую антикоррупционную линию АО «ЯЖДК»</w:t>
      </w:r>
      <w:r w:rsidR="008A4CC2" w:rsidRPr="00547E67">
        <w:rPr>
          <w:rFonts w:ascii="Times New Roman" w:hAnsi="Times New Roman" w:cs="Times New Roman"/>
          <w:b/>
          <w:sz w:val="28"/>
          <w:szCs w:val="28"/>
        </w:rPr>
        <w:t>»</w:t>
      </w:r>
    </w:p>
    <w:p w:rsidR="00240542" w:rsidRPr="003737AD" w:rsidRDefault="00240542">
      <w:pPr>
        <w:pStyle w:val="ConsPlusNormal"/>
        <w:jc w:val="center"/>
        <w:rPr>
          <w:sz w:val="28"/>
          <w:szCs w:val="28"/>
        </w:rPr>
      </w:pPr>
    </w:p>
    <w:tbl>
      <w:tblPr>
        <w:tblW w:w="9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0"/>
        <w:gridCol w:w="1148"/>
        <w:gridCol w:w="4111"/>
        <w:gridCol w:w="1275"/>
        <w:gridCol w:w="1093"/>
        <w:gridCol w:w="1459"/>
      </w:tblGrid>
      <w:tr w:rsidR="00240542" w:rsidTr="003737AD">
        <w:trPr>
          <w:trHeight w:val="176"/>
        </w:trPr>
        <w:tc>
          <w:tcPr>
            <w:tcW w:w="310" w:type="dxa"/>
            <w:vAlign w:val="center"/>
          </w:tcPr>
          <w:p w:rsidR="00240542" w:rsidRPr="000A173F" w:rsidRDefault="000A173F" w:rsidP="00373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148" w:type="dxa"/>
            <w:vAlign w:val="center"/>
          </w:tcPr>
          <w:p w:rsidR="00240542" w:rsidRPr="000A173F" w:rsidRDefault="003737AD" w:rsidP="00373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Дата, </w:t>
            </w:r>
            <w:r w:rsidR="00240542" w:rsidRPr="000A173F">
              <w:rPr>
                <w:rFonts w:ascii="Times New Roman" w:hAnsi="Times New Roman" w:cs="Times New Roman"/>
                <w:szCs w:val="22"/>
              </w:rPr>
              <w:t>время</w:t>
            </w:r>
          </w:p>
          <w:p w:rsidR="00240542" w:rsidRPr="000A173F" w:rsidRDefault="003737AD" w:rsidP="00373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 форма</w:t>
            </w:r>
          </w:p>
          <w:p w:rsidR="00240542" w:rsidRPr="000A173F" w:rsidRDefault="00240542" w:rsidP="00373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173F">
              <w:rPr>
                <w:rFonts w:ascii="Times New Roman" w:hAnsi="Times New Roman" w:cs="Times New Roman"/>
                <w:szCs w:val="22"/>
              </w:rPr>
              <w:t>поступления</w:t>
            </w:r>
          </w:p>
          <w:p w:rsidR="00240542" w:rsidRPr="000A173F" w:rsidRDefault="00240542" w:rsidP="00373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173F">
              <w:rPr>
                <w:rFonts w:ascii="Times New Roman" w:hAnsi="Times New Roman" w:cs="Times New Roman"/>
                <w:szCs w:val="22"/>
              </w:rPr>
              <w:t>сообщения</w:t>
            </w:r>
          </w:p>
        </w:tc>
        <w:tc>
          <w:tcPr>
            <w:tcW w:w="4111" w:type="dxa"/>
            <w:vAlign w:val="center"/>
          </w:tcPr>
          <w:p w:rsidR="00240542" w:rsidRPr="000A173F" w:rsidRDefault="000A173F" w:rsidP="00373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Ф.И.О., адрес </w:t>
            </w:r>
            <w:r w:rsidR="00240542" w:rsidRPr="000A173F">
              <w:rPr>
                <w:rFonts w:ascii="Times New Roman" w:hAnsi="Times New Roman" w:cs="Times New Roman"/>
                <w:szCs w:val="22"/>
              </w:rPr>
              <w:t>(почто</w:t>
            </w:r>
            <w:r>
              <w:rPr>
                <w:rFonts w:ascii="Times New Roman" w:hAnsi="Times New Roman" w:cs="Times New Roman"/>
                <w:szCs w:val="22"/>
              </w:rPr>
              <w:t xml:space="preserve">вый либо электронной почты), </w:t>
            </w:r>
            <w:r w:rsidR="00240542" w:rsidRPr="000A173F">
              <w:rPr>
                <w:rFonts w:ascii="Times New Roman" w:hAnsi="Times New Roman" w:cs="Times New Roman"/>
                <w:szCs w:val="22"/>
              </w:rPr>
              <w:t>по которому должен быть направлен ответ, тел</w:t>
            </w:r>
            <w:r>
              <w:rPr>
                <w:rFonts w:ascii="Times New Roman" w:hAnsi="Times New Roman" w:cs="Times New Roman"/>
                <w:szCs w:val="22"/>
              </w:rPr>
              <w:t xml:space="preserve">ефон (для физических лиц); </w:t>
            </w:r>
            <w:r w:rsidR="00240542" w:rsidRPr="000A173F">
              <w:rPr>
                <w:rFonts w:ascii="Times New Roman" w:hAnsi="Times New Roman" w:cs="Times New Roman"/>
                <w:szCs w:val="22"/>
              </w:rPr>
              <w:t>наименование и организационно-правовая форм</w:t>
            </w:r>
            <w:r w:rsidR="003737AD">
              <w:rPr>
                <w:rFonts w:ascii="Times New Roman" w:hAnsi="Times New Roman" w:cs="Times New Roman"/>
                <w:szCs w:val="22"/>
              </w:rPr>
              <w:t xml:space="preserve">а, адрес (местонахождение) </w:t>
            </w:r>
            <w:r w:rsidR="00240542" w:rsidRPr="000A173F">
              <w:rPr>
                <w:rFonts w:ascii="Times New Roman" w:hAnsi="Times New Roman" w:cs="Times New Roman"/>
                <w:szCs w:val="22"/>
              </w:rPr>
              <w:t>ю</w:t>
            </w:r>
            <w:r>
              <w:rPr>
                <w:rFonts w:ascii="Times New Roman" w:hAnsi="Times New Roman" w:cs="Times New Roman"/>
                <w:szCs w:val="22"/>
              </w:rPr>
              <w:t>ридического лица, Ф.И.О.</w:t>
            </w:r>
            <w:r w:rsidR="00240542" w:rsidRPr="000A173F">
              <w:rPr>
                <w:rFonts w:ascii="Times New Roman" w:hAnsi="Times New Roman" w:cs="Times New Roman"/>
                <w:szCs w:val="22"/>
              </w:rPr>
              <w:t xml:space="preserve"> его пред</w:t>
            </w:r>
            <w:r>
              <w:rPr>
                <w:rFonts w:ascii="Times New Roman" w:hAnsi="Times New Roman" w:cs="Times New Roman"/>
                <w:szCs w:val="22"/>
              </w:rPr>
              <w:t>ставителя, контактный телефон,</w:t>
            </w:r>
            <w:r w:rsidR="00240542" w:rsidRPr="000A173F">
              <w:rPr>
                <w:rFonts w:ascii="Times New Roman" w:hAnsi="Times New Roman" w:cs="Times New Roman"/>
                <w:szCs w:val="22"/>
              </w:rPr>
              <w:t xml:space="preserve"> адрес электронной почты</w:t>
            </w:r>
          </w:p>
        </w:tc>
        <w:tc>
          <w:tcPr>
            <w:tcW w:w="1275" w:type="dxa"/>
            <w:vAlign w:val="center"/>
          </w:tcPr>
          <w:p w:rsidR="00240542" w:rsidRPr="000A173F" w:rsidRDefault="000A173F" w:rsidP="00373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Краткое</w:t>
            </w:r>
          </w:p>
          <w:p w:rsidR="00240542" w:rsidRPr="000A173F" w:rsidRDefault="000A173F" w:rsidP="00373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</w:t>
            </w:r>
          </w:p>
          <w:p w:rsidR="00240542" w:rsidRPr="000A173F" w:rsidRDefault="00240542" w:rsidP="00373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173F">
              <w:rPr>
                <w:rFonts w:ascii="Times New Roman" w:hAnsi="Times New Roman" w:cs="Times New Roman"/>
                <w:szCs w:val="22"/>
              </w:rPr>
              <w:t>сообщения</w:t>
            </w:r>
          </w:p>
        </w:tc>
        <w:tc>
          <w:tcPr>
            <w:tcW w:w="1093" w:type="dxa"/>
            <w:vAlign w:val="center"/>
          </w:tcPr>
          <w:p w:rsidR="00240542" w:rsidRPr="000A173F" w:rsidRDefault="000A173F" w:rsidP="00373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Принятые</w:t>
            </w:r>
            <w:r w:rsidR="00240542" w:rsidRPr="000A173F">
              <w:rPr>
                <w:rFonts w:ascii="Times New Roman" w:hAnsi="Times New Roman" w:cs="Times New Roman"/>
                <w:szCs w:val="22"/>
              </w:rPr>
              <w:t xml:space="preserve"> меры</w:t>
            </w:r>
          </w:p>
        </w:tc>
        <w:tc>
          <w:tcPr>
            <w:tcW w:w="1459" w:type="dxa"/>
            <w:vAlign w:val="center"/>
          </w:tcPr>
          <w:p w:rsidR="00240542" w:rsidRPr="000A173F" w:rsidRDefault="00240542" w:rsidP="00373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173F">
              <w:rPr>
                <w:rFonts w:ascii="Times New Roman" w:hAnsi="Times New Roman" w:cs="Times New Roman"/>
                <w:szCs w:val="22"/>
              </w:rPr>
              <w:t>Ф.И.О</w:t>
            </w:r>
            <w:r w:rsidR="000A173F">
              <w:rPr>
                <w:rFonts w:ascii="Times New Roman" w:hAnsi="Times New Roman" w:cs="Times New Roman"/>
                <w:szCs w:val="22"/>
              </w:rPr>
              <w:t>.</w:t>
            </w:r>
          </w:p>
          <w:p w:rsidR="00240542" w:rsidRPr="000A173F" w:rsidRDefault="000A173F" w:rsidP="00373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работника</w:t>
            </w:r>
          </w:p>
          <w:p w:rsidR="00240542" w:rsidRPr="000A173F" w:rsidRDefault="000A173F" w:rsidP="003737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Службы безопасности,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принявшего</w:t>
            </w:r>
            <w:proofErr w:type="gramEnd"/>
            <w:r w:rsidR="00240542" w:rsidRPr="000A173F">
              <w:rPr>
                <w:rFonts w:ascii="Times New Roman" w:hAnsi="Times New Roman" w:cs="Times New Roman"/>
                <w:szCs w:val="22"/>
              </w:rPr>
              <w:t xml:space="preserve"> сообщение</w:t>
            </w:r>
          </w:p>
        </w:tc>
      </w:tr>
      <w:tr w:rsidR="00240542" w:rsidTr="003737AD">
        <w:trPr>
          <w:trHeight w:val="176"/>
        </w:trPr>
        <w:tc>
          <w:tcPr>
            <w:tcW w:w="310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0542" w:rsidTr="003737AD">
        <w:trPr>
          <w:trHeight w:val="176"/>
        </w:trPr>
        <w:tc>
          <w:tcPr>
            <w:tcW w:w="310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0542" w:rsidTr="003737AD">
        <w:trPr>
          <w:trHeight w:val="176"/>
        </w:trPr>
        <w:tc>
          <w:tcPr>
            <w:tcW w:w="310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240542" w:rsidRPr="000A173F" w:rsidRDefault="00240542" w:rsidP="000A17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F4439" w:rsidRDefault="007F4439">
      <w:pPr>
        <w:rPr>
          <w:rFonts w:ascii="Calibri" w:hAnsi="Calibri" w:cs="Calibri"/>
          <w:szCs w:val="20"/>
        </w:rPr>
      </w:pPr>
    </w:p>
    <w:p w:rsidR="00263C74" w:rsidRDefault="00263C74">
      <w:pPr>
        <w:rPr>
          <w:rFonts w:ascii="Calibri" w:hAnsi="Calibri" w:cs="Calibri"/>
          <w:szCs w:val="20"/>
        </w:rPr>
      </w:pPr>
    </w:p>
    <w:p w:rsidR="00263C74" w:rsidRDefault="00263C74"/>
    <w:sectPr w:rsidR="00263C74" w:rsidSect="000B020F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64" w:rsidRDefault="004B6F64" w:rsidP="0092747A">
      <w:pPr>
        <w:spacing w:after="0" w:line="240" w:lineRule="auto"/>
      </w:pPr>
      <w:r>
        <w:separator/>
      </w:r>
    </w:p>
  </w:endnote>
  <w:endnote w:type="continuationSeparator" w:id="0">
    <w:p w:rsidR="004B6F64" w:rsidRDefault="004B6F64" w:rsidP="0092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64" w:rsidRDefault="004B6F64" w:rsidP="0092747A">
      <w:pPr>
        <w:spacing w:after="0" w:line="240" w:lineRule="auto"/>
      </w:pPr>
      <w:r>
        <w:separator/>
      </w:r>
    </w:p>
  </w:footnote>
  <w:footnote w:type="continuationSeparator" w:id="0">
    <w:p w:rsidR="004B6F64" w:rsidRDefault="004B6F64" w:rsidP="00927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3A8"/>
    <w:multiLevelType w:val="hybridMultilevel"/>
    <w:tmpl w:val="C39CBD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9D93795"/>
    <w:multiLevelType w:val="hybridMultilevel"/>
    <w:tmpl w:val="610E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C24F3"/>
    <w:multiLevelType w:val="hybridMultilevel"/>
    <w:tmpl w:val="4016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42"/>
    <w:rsid w:val="00012065"/>
    <w:rsid w:val="000260D2"/>
    <w:rsid w:val="0009318C"/>
    <w:rsid w:val="000A173F"/>
    <w:rsid w:val="000B020F"/>
    <w:rsid w:val="000F6999"/>
    <w:rsid w:val="00186166"/>
    <w:rsid w:val="001B315F"/>
    <w:rsid w:val="00240542"/>
    <w:rsid w:val="00247B81"/>
    <w:rsid w:val="00263C74"/>
    <w:rsid w:val="00283F43"/>
    <w:rsid w:val="002C3BC2"/>
    <w:rsid w:val="003737AD"/>
    <w:rsid w:val="003C294E"/>
    <w:rsid w:val="004B6F64"/>
    <w:rsid w:val="004C401D"/>
    <w:rsid w:val="00547E67"/>
    <w:rsid w:val="00577615"/>
    <w:rsid w:val="00580AEC"/>
    <w:rsid w:val="00635F93"/>
    <w:rsid w:val="006D5659"/>
    <w:rsid w:val="006F2B9E"/>
    <w:rsid w:val="007F4439"/>
    <w:rsid w:val="0082093B"/>
    <w:rsid w:val="00897087"/>
    <w:rsid w:val="008974CE"/>
    <w:rsid w:val="008A4CC2"/>
    <w:rsid w:val="008B14A1"/>
    <w:rsid w:val="0092747A"/>
    <w:rsid w:val="00964987"/>
    <w:rsid w:val="00A60242"/>
    <w:rsid w:val="00AB6039"/>
    <w:rsid w:val="00AC663F"/>
    <w:rsid w:val="00AC6CCD"/>
    <w:rsid w:val="00AF10AE"/>
    <w:rsid w:val="00BA4E9D"/>
    <w:rsid w:val="00C12616"/>
    <w:rsid w:val="00CD3269"/>
    <w:rsid w:val="00CD7DD5"/>
    <w:rsid w:val="00D542AC"/>
    <w:rsid w:val="00D60154"/>
    <w:rsid w:val="00D733DB"/>
    <w:rsid w:val="00DB14D4"/>
    <w:rsid w:val="00E27E38"/>
    <w:rsid w:val="00E7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40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40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m">
    <w:name w:val="m_ПростойТекст"/>
    <w:basedOn w:val="a"/>
    <w:link w:val="m0"/>
    <w:rsid w:val="00635F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m0">
    <w:name w:val="m_ПростойТекст Знак"/>
    <w:link w:val="m"/>
    <w:locked/>
    <w:rsid w:val="00635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rsid w:val="00635F93"/>
    <w:pPr>
      <w:tabs>
        <w:tab w:val="left" w:pos="567"/>
        <w:tab w:val="left" w:pos="9072"/>
      </w:tabs>
      <w:spacing w:after="0" w:line="360" w:lineRule="auto"/>
      <w:jc w:val="center"/>
    </w:pPr>
    <w:rPr>
      <w:rFonts w:ascii="Arial" w:hAnsi="Arial"/>
      <w:sz w:val="20"/>
    </w:rPr>
  </w:style>
  <w:style w:type="paragraph" w:customStyle="1" w:styleId="Default">
    <w:name w:val="Default"/>
    <w:rsid w:val="00635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74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47A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92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47A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2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40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40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m">
    <w:name w:val="m_ПростойТекст"/>
    <w:basedOn w:val="a"/>
    <w:link w:val="m0"/>
    <w:rsid w:val="00635F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m0">
    <w:name w:val="m_ПростойТекст Знак"/>
    <w:link w:val="m"/>
    <w:locked/>
    <w:rsid w:val="00635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rsid w:val="00635F93"/>
    <w:pPr>
      <w:tabs>
        <w:tab w:val="left" w:pos="567"/>
        <w:tab w:val="left" w:pos="9072"/>
      </w:tabs>
      <w:spacing w:after="0" w:line="360" w:lineRule="auto"/>
      <w:jc w:val="center"/>
    </w:pPr>
    <w:rPr>
      <w:rFonts w:ascii="Arial" w:hAnsi="Arial"/>
      <w:sz w:val="20"/>
    </w:rPr>
  </w:style>
  <w:style w:type="paragraph" w:customStyle="1" w:styleId="Default">
    <w:name w:val="Default"/>
    <w:rsid w:val="00635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74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47A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92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47A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VZalesskiy</dc:creator>
  <cp:lastModifiedBy>jikaka</cp:lastModifiedBy>
  <cp:revision>2</cp:revision>
  <cp:lastPrinted>2019-01-23T11:09:00Z</cp:lastPrinted>
  <dcterms:created xsi:type="dcterms:W3CDTF">2019-01-29T06:54:00Z</dcterms:created>
  <dcterms:modified xsi:type="dcterms:W3CDTF">2019-01-29T06:54:00Z</dcterms:modified>
</cp:coreProperties>
</file>